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jc w:val="center"/>
        <w:rPr>
          <w:rFonts w:ascii="Cambria" w:cs="Cambria" w:eastAsia="Cambria" w:hAnsi="Cambria"/>
          <w:color w:val="000000"/>
        </w:rPr>
      </w:pP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CARTA DE APOIO INSTITUCIONAL</w:t>
      </w:r>
    </w:p>
    <w:p w:rsidR="00000000" w:rsidDel="00000000" w:rsidP="00000000" w:rsidRDefault="00000000" w:rsidRPr="00000000" w14:paraId="00000002">
      <w:pPr>
        <w:spacing w:after="1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6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Ao Comitê Gestor do</w:t>
      </w:r>
    </w:p>
    <w:p w:rsidR="00000000" w:rsidDel="00000000" w:rsidP="00000000" w:rsidRDefault="00000000" w:rsidRPr="00000000" w14:paraId="00000005">
      <w:pPr>
        <w:spacing w:after="16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Centro Nacional Multiusuário SiMCosta/CEOCEAN – CNM SiMCosta</w:t>
      </w:r>
    </w:p>
    <w:p w:rsidR="00000000" w:rsidDel="00000000" w:rsidP="00000000" w:rsidRDefault="00000000" w:rsidRPr="00000000" w14:paraId="00000006">
      <w:pPr>
        <w:spacing w:after="16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before="240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color w:val="0e0e0e"/>
          <w:sz w:val="24"/>
          <w:szCs w:val="24"/>
          <w:rtl w:val="0"/>
        </w:rPr>
        <w:t xml:space="preserve">Em atenção ao Edital CNM SiMCosta 01/2025, vimos por meio desta manifestar o apoio institucional ao projeto submetido pelo(a) pesquisador(a) [NOME]. O projeto está vinculado a esta instituição no âmbito da chamada pública para acesso aos equipamentos disponibilizados pelo CNM SiMCosta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16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instituição compromete-se a oferecer suporte técnico, administrativo e logístico necessário para a execução do projeto, incluindo, quando aplicável: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companhamento e apoio às atividades relacionadas à instalação, operação e manutenção das plataformas flutuantes e/ou instrumentos científicos</w:t>
      </w:r>
      <w:r w:rsidDel="00000000" w:rsidR="00000000" w:rsidRPr="00000000">
        <w:rPr>
          <w:sz w:val="24"/>
          <w:szCs w:val="24"/>
          <w:rtl w:val="0"/>
        </w:rPr>
        <w:t xml:space="preserve">;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 xml:space="preserve">d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isponibilização de infraestrutura mínima local, tais como espaço físico, energia elétrica e pessoal de apoio;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6" w:lineRule="auto"/>
        <w:ind w:left="720" w:right="0" w:hanging="36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 xml:space="preserve">c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omprometimento com a guarda, conservação e devolução dos equipamentos, conforme as normas estabelecidas </w:t>
      </w:r>
      <w:r w:rsidDel="00000000" w:rsidR="00000000" w:rsidRPr="00000000">
        <w:rPr>
          <w:sz w:val="24"/>
          <w:szCs w:val="24"/>
          <w:rtl w:val="0"/>
        </w:rPr>
        <w:t xml:space="preserve">pelo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CNM SiMCosta.</w:t>
      </w:r>
    </w:p>
    <w:p w:rsidR="00000000" w:rsidDel="00000000" w:rsidP="00000000" w:rsidRDefault="00000000" w:rsidRPr="00000000" w14:paraId="0000000C">
      <w:pPr>
        <w:spacing w:after="16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Reiteramos o alinhamento desta iniciativa aos objetivos de pesquisa, inovação e interesse público, reforçando o compromisso institucional com o desenvolvimento científico nacional.</w:t>
      </w:r>
    </w:p>
    <w:p w:rsidR="00000000" w:rsidDel="00000000" w:rsidP="00000000" w:rsidRDefault="00000000" w:rsidRPr="00000000" w14:paraId="0000000D">
      <w:pPr>
        <w:spacing w:after="16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[Cidade], [data]</w:t>
      </w:r>
    </w:p>
    <w:p w:rsidR="00000000" w:rsidDel="00000000" w:rsidP="00000000" w:rsidRDefault="00000000" w:rsidRPr="00000000" w14:paraId="0000000E">
      <w:pPr>
        <w:spacing w:after="16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16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</w:t>
      </w:r>
    </w:p>
    <w:p w:rsidR="00000000" w:rsidDel="00000000" w:rsidP="00000000" w:rsidRDefault="00000000" w:rsidRPr="00000000" w14:paraId="00000010">
      <w:pPr>
        <w:spacing w:after="16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[NOME DA AUTORIDADE RESPONSÁVEL]</w:t>
      </w:r>
    </w:p>
    <w:p w:rsidR="00000000" w:rsidDel="00000000" w:rsidP="00000000" w:rsidRDefault="00000000" w:rsidRPr="00000000" w14:paraId="00000011">
      <w:pPr>
        <w:spacing w:after="16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[CARGO]</w:t>
      </w:r>
    </w:p>
    <w:p w:rsidR="00000000" w:rsidDel="00000000" w:rsidP="00000000" w:rsidRDefault="00000000" w:rsidRPr="00000000" w14:paraId="00000012">
      <w:pPr>
        <w:spacing w:after="16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[INSTITUIÇÃO]</w:t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i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6"/>
    </w:pPr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7"/>
    </w:pPr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8"/>
    </w:pPr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 w:val="1"/>
    <w:rsid w:val="00FC693F"/>
    <w:pPr>
      <w:spacing w:after="0" w:line="240" w:lineRule="auto"/>
    </w:pPr>
  </w:style>
  <w:style w:type="character" w:styleId="Heading1Char" w:customStyle="1">
    <w:name w:val="Heading 1 Char"/>
    <w:basedOn w:val="DefaultParagraphFont"/>
    <w:link w:val="Heading1"/>
    <w:uiPriority w:val="9"/>
    <w:rsid w:val="00FC693F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character" w:styleId="TitleChar" w:customStyle="1">
    <w:name w:val="Title Char"/>
    <w:basedOn w:val="DefaultParagraphFont"/>
    <w:link w:val="Title"/>
    <w:uiPriority w:val="10"/>
    <w:rsid w:val="00FC693F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SubtitleChar" w:customStyle="1">
    <w:name w:val="Subtitle Char"/>
    <w:basedOn w:val="DefaultParagraphFont"/>
    <w:link w:val="Subtitle"/>
    <w:uiPriority w:val="11"/>
    <w:rsid w:val="00FC693F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FC693F"/>
    <w:pPr>
      <w:ind w:left="720"/>
      <w:contextualSpacing w:val="1"/>
    </w:pPr>
  </w:style>
  <w:style w:type="paragraph" w:styleId="BodyText">
    <w:name w:val="Body Text"/>
    <w:basedOn w:val="Normal"/>
    <w:link w:val="BodyTextChar"/>
    <w:uiPriority w:val="99"/>
    <w:unhideWhenUsed w:val="1"/>
    <w:rsid w:val="00AA1D8D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 w:val="1"/>
    <w:rsid w:val="00AA1D8D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 w:val="1"/>
    <w:rsid w:val="00AA1D8D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 w:val="1"/>
    <w:rsid w:val="00AA1D8D"/>
    <w:pPr>
      <w:ind w:left="360" w:hanging="360"/>
      <w:contextualSpacing w:val="1"/>
    </w:pPr>
  </w:style>
  <w:style w:type="paragraph" w:styleId="List2">
    <w:name w:val="List 2"/>
    <w:basedOn w:val="Normal"/>
    <w:uiPriority w:val="99"/>
    <w:unhideWhenUsed w:val="1"/>
    <w:rsid w:val="00326F90"/>
    <w:pPr>
      <w:ind w:left="720" w:hanging="360"/>
      <w:contextualSpacing w:val="1"/>
    </w:pPr>
  </w:style>
  <w:style w:type="paragraph" w:styleId="List3">
    <w:name w:val="List 3"/>
    <w:basedOn w:val="Normal"/>
    <w:uiPriority w:val="99"/>
    <w:unhideWhenUsed w:val="1"/>
    <w:rsid w:val="00326F90"/>
    <w:pPr>
      <w:ind w:left="1080" w:hanging="360"/>
      <w:contextualSpacing w:val="1"/>
    </w:pPr>
  </w:style>
  <w:style w:type="paragraph" w:styleId="ListBullet">
    <w:name w:val="List Bullet"/>
    <w:basedOn w:val="Normal"/>
    <w:uiPriority w:val="99"/>
    <w:unhideWhenUsed w:val="1"/>
    <w:rsid w:val="00326F90"/>
    <w:pPr>
      <w:numPr>
        <w:numId w:val="1"/>
      </w:numPr>
      <w:contextualSpacing w:val="1"/>
    </w:pPr>
  </w:style>
  <w:style w:type="paragraph" w:styleId="ListBullet2">
    <w:name w:val="List Bullet 2"/>
    <w:basedOn w:val="Normal"/>
    <w:uiPriority w:val="99"/>
    <w:unhideWhenUsed w:val="1"/>
    <w:rsid w:val="00326F90"/>
    <w:pPr>
      <w:numPr>
        <w:numId w:val="2"/>
      </w:numPr>
      <w:contextualSpacing w:val="1"/>
    </w:pPr>
  </w:style>
  <w:style w:type="paragraph" w:styleId="ListBullet3">
    <w:name w:val="List Bullet 3"/>
    <w:basedOn w:val="Normal"/>
    <w:uiPriority w:val="99"/>
    <w:unhideWhenUsed w:val="1"/>
    <w:rsid w:val="00326F90"/>
    <w:pPr>
      <w:numPr>
        <w:numId w:val="3"/>
      </w:numPr>
      <w:contextualSpacing w:val="1"/>
    </w:pPr>
  </w:style>
  <w:style w:type="paragraph" w:styleId="ListNumber">
    <w:name w:val="List Number"/>
    <w:basedOn w:val="Normal"/>
    <w:uiPriority w:val="99"/>
    <w:unhideWhenUsed w:val="1"/>
    <w:rsid w:val="00326F90"/>
    <w:pPr>
      <w:numPr>
        <w:numId w:val="5"/>
      </w:numPr>
      <w:contextualSpacing w:val="1"/>
    </w:pPr>
  </w:style>
  <w:style w:type="paragraph" w:styleId="ListNumber2">
    <w:name w:val="List Number 2"/>
    <w:basedOn w:val="Normal"/>
    <w:uiPriority w:val="99"/>
    <w:unhideWhenUsed w:val="1"/>
    <w:rsid w:val="0029639D"/>
    <w:pPr>
      <w:numPr>
        <w:numId w:val="6"/>
      </w:numPr>
      <w:contextualSpacing w:val="1"/>
    </w:pPr>
  </w:style>
  <w:style w:type="paragraph" w:styleId="ListNumber3">
    <w:name w:val="List Number 3"/>
    <w:basedOn w:val="Normal"/>
    <w:uiPriority w:val="99"/>
    <w:unhideWhenUsed w:val="1"/>
    <w:rsid w:val="0029639D"/>
    <w:pPr>
      <w:numPr>
        <w:numId w:val="7"/>
      </w:numPr>
      <w:contextualSpacing w:val="1"/>
    </w:pPr>
  </w:style>
  <w:style w:type="paragraph" w:styleId="ListContinue">
    <w:name w:val="List Continue"/>
    <w:basedOn w:val="Normal"/>
    <w:uiPriority w:val="99"/>
    <w:unhideWhenUsed w:val="1"/>
    <w:rsid w:val="0029639D"/>
    <w:pPr>
      <w:spacing w:after="120"/>
      <w:ind w:left="360"/>
      <w:contextualSpacing w:val="1"/>
    </w:pPr>
  </w:style>
  <w:style w:type="paragraph" w:styleId="ListContinue2">
    <w:name w:val="List Continue 2"/>
    <w:basedOn w:val="Normal"/>
    <w:uiPriority w:val="99"/>
    <w:unhideWhenUsed w:val="1"/>
    <w:rsid w:val="0029639D"/>
    <w:pPr>
      <w:spacing w:after="120"/>
      <w:ind w:left="720"/>
      <w:contextualSpacing w:val="1"/>
    </w:pPr>
  </w:style>
  <w:style w:type="paragraph" w:styleId="ListContinue3">
    <w:name w:val="List Continue 3"/>
    <w:basedOn w:val="Normal"/>
    <w:uiPriority w:val="99"/>
    <w:unhideWhenUsed w:val="1"/>
    <w:rsid w:val="0029639D"/>
    <w:pPr>
      <w:spacing w:after="120"/>
      <w:ind w:left="1080"/>
      <w:contextualSpacing w:val="1"/>
    </w:pPr>
  </w:style>
  <w:style w:type="paragraph" w:styleId="MacroText">
    <w:name w:val="macro"/>
    <w:link w:val="MacroTextChar"/>
    <w:uiPriority w:val="99"/>
    <w:unhideWhenUsed w:val="1"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 w:val="1"/>
    <w:rsid w:val="00FC693F"/>
    <w:rPr>
      <w:i w:val="1"/>
      <w:iCs w:val="1"/>
      <w:color w:val="000000" w:themeColor="text1"/>
    </w:rPr>
  </w:style>
  <w:style w:type="character" w:styleId="QuoteChar" w:customStyle="1">
    <w:name w:val="Quote Char"/>
    <w:basedOn w:val="DefaultParagraphFont"/>
    <w:link w:val="Quote"/>
    <w:uiPriority w:val="29"/>
    <w:rsid w:val="00FC693F"/>
    <w:rPr>
      <w:i w:val="1"/>
      <w:iCs w:val="1"/>
      <w:color w:val="000000" w:themeColor="text1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FC693F"/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FC693F"/>
    <w:rPr>
      <w:rFonts w:asciiTheme="majorHAnsi" w:cstheme="majorBidi" w:eastAsiaTheme="majorEastAsia" w:hAnsiTheme="majorHAnsi"/>
      <w:color w:val="243f60" w:themeColor="accent1" w:themeShade="00007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FC693F"/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paragraph" w:styleId="Caption">
    <w:name w:val="caption"/>
    <w:basedOn w:val="Normal"/>
    <w:next w:val="Normal"/>
    <w:uiPriority w:val="35"/>
    <w:semiHidden w:val="1"/>
    <w:unhideWhenUsed w:val="1"/>
    <w:qFormat w:val="1"/>
    <w:rsid w:val="00FC693F"/>
    <w:pPr>
      <w:spacing w:line="240" w:lineRule="auto"/>
    </w:pPr>
    <w:rPr>
      <w:b w:val="1"/>
      <w:bCs w:val="1"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 w:val="1"/>
    <w:rsid w:val="00FC693F"/>
    <w:rPr>
      <w:b w:val="1"/>
      <w:bCs w:val="1"/>
    </w:rPr>
  </w:style>
  <w:style w:type="character" w:styleId="Emphasis">
    <w:name w:val="Emphasis"/>
    <w:basedOn w:val="DefaultParagraphFont"/>
    <w:uiPriority w:val="20"/>
    <w:qFormat w:val="1"/>
    <w:rsid w:val="00FC693F"/>
    <w:rPr>
      <w:i w:val="1"/>
      <w:iCs w:val="1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FC693F"/>
    <w:pPr>
      <w:pBdr>
        <w:bottom w:color="4f81bd" w:space="4" w:sz="4" w:themeColor="accent1" w:val="single"/>
      </w:pBdr>
      <w:spacing w:after="280" w:before="200"/>
      <w:ind w:left="936" w:right="936"/>
    </w:pPr>
    <w:rPr>
      <w:b w:val="1"/>
      <w:bCs w:val="1"/>
      <w:i w:val="1"/>
      <w:iCs w:val="1"/>
      <w:color w:val="4f81b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C693F"/>
    <w:rPr>
      <w:b w:val="1"/>
      <w:bCs w:val="1"/>
      <w:i w:val="1"/>
      <w:iCs w:val="1"/>
      <w:color w:val="4f81bd" w:themeColor="accent1"/>
    </w:rPr>
  </w:style>
  <w:style w:type="character" w:styleId="SubtleEmphasis">
    <w:name w:val="Subtle Emphasis"/>
    <w:basedOn w:val="DefaultParagraphFont"/>
    <w:uiPriority w:val="19"/>
    <w:qFormat w:val="1"/>
    <w:rsid w:val="00FC693F"/>
    <w:rPr>
      <w:i w:val="1"/>
      <w:iCs w:val="1"/>
      <w:color w:val="808080" w:themeColor="text1" w:themeTint="00007F"/>
    </w:rPr>
  </w:style>
  <w:style w:type="character" w:styleId="IntenseEmphasis">
    <w:name w:val="Intense Emphasis"/>
    <w:basedOn w:val="DefaultParagraphFont"/>
    <w:uiPriority w:val="21"/>
    <w:qFormat w:val="1"/>
    <w:rsid w:val="00FC693F"/>
    <w:rPr>
      <w:b w:val="1"/>
      <w:bCs w:val="1"/>
      <w:i w:val="1"/>
      <w:iCs w:val="1"/>
      <w:color w:val="4f81bd" w:themeColor="accent1"/>
    </w:rPr>
  </w:style>
  <w:style w:type="character" w:styleId="SubtleReference">
    <w:name w:val="Subtle Reference"/>
    <w:basedOn w:val="DefaultParagraphFont"/>
    <w:uiPriority w:val="31"/>
    <w:qFormat w:val="1"/>
    <w:rsid w:val="00FC693F"/>
    <w:rPr>
      <w:smallCaps w:val="1"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1"/>
    <w:rsid w:val="00FC693F"/>
    <w:rPr>
      <w:b w:val="1"/>
      <w:bCs w:val="1"/>
      <w:smallCaps w:val="1"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1"/>
    <w:rsid w:val="00FC693F"/>
    <w:rPr>
      <w:b w:val="1"/>
      <w:bCs w:val="1"/>
      <w:smallCaps w:val="1"/>
      <w:spacing w:val="5"/>
    </w:rPr>
  </w:style>
  <w:style w:type="paragraph" w:styleId="TOCHeading">
    <w:name w:val="TOC Heading"/>
    <w:basedOn w:val="Heading1"/>
    <w:next w:val="Normal"/>
    <w:uiPriority w:val="39"/>
    <w:semiHidden w:val="1"/>
    <w:unhideWhenUsed w:val="1"/>
    <w:qFormat w:val="1"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0000BF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0000BF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0000BF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0000BF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0000BF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0000BF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1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  <w:shd w:color="auto" w:fill="d3dfee" w:themeFill="accent1" w:themeFillTint="00003F" w:val="clear"/>
      </w:tcPr>
    </w:tblStylePr>
    <w:tblStylePr w:type="band2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1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  <w:shd w:color="auto" w:fill="efd3d2" w:themeFill="accent2" w:themeFillTint="00003F" w:val="clear"/>
      </w:tcPr>
    </w:tblStylePr>
    <w:tblStylePr w:type="band2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1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  <w:shd w:color="auto" w:fill="e6eed5" w:themeFill="accent3" w:themeFillTint="00003F" w:val="clear"/>
      </w:tcPr>
    </w:tblStylePr>
    <w:tblStylePr w:type="band2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1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  <w:shd w:color="auto" w:fill="dfd8e8" w:themeFill="accent4" w:themeFillTint="00003F" w:val="clear"/>
      </w:tcPr>
    </w:tblStylePr>
    <w:tblStylePr w:type="band2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1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  <w:shd w:color="auto" w:fill="d2eaf1" w:themeFill="accent5" w:themeFillTint="00003F" w:val="clear"/>
      </w:tcPr>
    </w:tblStylePr>
    <w:tblStylePr w:type="band2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1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  <w:shd w:color="auto" w:fill="fde4d0" w:themeFill="accent6" w:themeFillTint="00003F" w:val="clear"/>
      </w:tcPr>
    </w:tblStylePr>
    <w:tblStylePr w:type="band2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ba0cd" w:space="0" w:sz="8" w:themeColor="accent1" w:themeTint="0000BF" w:val="sing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ba0cd" w:space="0" w:sz="6" w:themeColor="accent1" w:themeTint="0000BF" w:val="doub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b3cc82" w:space="0" w:sz="8" w:themeColor="accent3" w:themeTint="0000BF" w:val="sing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b3cc82" w:space="0" w:sz="6" w:themeColor="accent3" w:themeTint="0000BF" w:val="doub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8c0d4" w:space="0" w:sz="8" w:themeColor="accent5" w:themeTint="0000BF" w:val="sing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8c0d4" w:space="0" w:sz="6" w:themeColor="accent5" w:themeTint="0000BF" w:val="doub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9b074" w:space="0" w:sz="8" w:themeColor="accent6" w:themeTint="0000BF" w:val="sing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9b074" w:space="0" w:sz="6" w:themeColor="accent6" w:themeTint="0000BF" w:val="doub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f81bd" w:space="0" w:sz="8" w:themeColor="accen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shd w:color="auto" w:fill="d3dfee" w:themeFill="accent1" w:themeFillTint="00003F" w:val="clear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c0504d" w:space="0" w:sz="8" w:themeColor="accent2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shd w:color="auto" w:fill="efd3d2" w:themeFill="accent2" w:themeFillTint="00003F" w:val="clear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9bbb59" w:space="0" w:sz="8" w:themeColor="accent3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shd w:color="auto" w:fill="e6eed5" w:themeFill="accent3" w:themeFillTint="00003F" w:val="clear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064a2" w:space="0" w:sz="8" w:themeColor="accent4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shd w:color="auto" w:fill="dfd8e8" w:themeFill="accent4" w:themeFillTint="00003F" w:val="clear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bacc6" w:space="0" w:sz="8" w:themeColor="accent5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shd w:color="auto" w:fill="d2eaf1" w:themeFill="accent5" w:themeFillTint="00003F" w:val="clear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79646" w:space="0" w:sz="8" w:themeColor="accent6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shd w:color="auto" w:fill="fde4d0" w:themeFill="accent6" w:themeFillTint="00003F" w:val="clear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000000" w:space="0" w:sz="8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f81b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f81bd" w:space="0" w:sz="8" w:themeColor="accen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f81b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f81b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c0504d" w:space="0" w:sz="8" w:themeColor="accent2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c0504d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c0504d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9bbb59" w:space="0" w:sz="8" w:themeColor="accent3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9bbb59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9bbb59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8064a2" w:space="0" w:sz="8" w:themeColor="accent4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064a2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064a2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bacc6" w:space="0" w:sz="8" w:themeColor="accent5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bacc6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bacc6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f79646" w:space="0" w:sz="8" w:themeColor="accent6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79646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79646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  <w:insideV w:color="7ba0cd" w:space="0" w:sz="8" w:themeColor="accent1" w:themeTint="0000BF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ba0cd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  <w:insideV w:color="cf7b79" w:space="0" w:sz="8" w:themeColor="accent2" w:themeTint="0000BF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cf7b79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  <w:insideV w:color="b3cc82" w:space="0" w:sz="8" w:themeColor="accent3" w:themeTint="0000BF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3cc82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  <w:insideV w:color="9f8ab9" w:space="0" w:sz="8" w:themeColor="accent4" w:themeTint="0000BF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9f8ab9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  <w:insideV w:color="78c0d4" w:space="0" w:sz="8" w:themeColor="accent5" w:themeTint="0000BF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8c0d4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  <w:insideV w:color="f9b074" w:space="0" w:sz="8" w:themeColor="accent6" w:themeTint="0000BF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9b074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2f8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be5f1" w:themeFill="accent1" w:themeFillTint="000033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tcBorders>
          <w:insideH w:color="4f81bd" w:space="0" w:sz="6" w:themeColor="accent1" w:val="single"/>
          <w:insideV w:color="4f81bd" w:space="0" w:sz="6" w:themeColor="accent1" w:val="single"/>
        </w:tcBorders>
        <w:shd w:color="auto" w:fill="a7bfde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8eded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2dbdb" w:themeFill="accent2" w:themeFillTint="000033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tcBorders>
          <w:insideH w:color="c0504d" w:space="0" w:sz="6" w:themeColor="accent2" w:val="single"/>
          <w:insideV w:color="c0504d" w:space="0" w:sz="6" w:themeColor="accent2" w:val="single"/>
        </w:tcBorders>
        <w:shd w:color="auto" w:fill="dfa7a6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5f8ee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af1dd" w:themeFill="accent3" w:themeFillTint="000033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tcBorders>
          <w:insideH w:color="9bbb59" w:space="0" w:sz="6" w:themeColor="accent3" w:val="single"/>
          <w:insideV w:color="9bbb59" w:space="0" w:sz="6" w:themeColor="accent3" w:val="single"/>
        </w:tcBorders>
        <w:shd w:color="auto" w:fill="cdddac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2eff6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5dfec" w:themeFill="accent4" w:themeFillTint="000033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tcBorders>
          <w:insideH w:color="8064a2" w:space="0" w:sz="6" w:themeColor="accent4" w:val="single"/>
          <w:insideV w:color="8064a2" w:space="0" w:sz="6" w:themeColor="accent4" w:val="single"/>
        </w:tcBorders>
        <w:shd w:color="auto" w:fill="bfb1d0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6f9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aeef3" w:themeFill="accent5" w:themeFillTint="000033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tcBorders>
          <w:insideH w:color="4bacc6" w:space="0" w:sz="6" w:themeColor="accent5" w:val="single"/>
          <w:insideV w:color="4bacc6" w:space="0" w:sz="6" w:themeColor="accent5" w:val="single"/>
        </w:tcBorders>
        <w:shd w:color="auto" w:fill="a5d5e2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ef4ec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9d9" w:themeFill="accent6" w:themeFillTint="000033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tcBorders>
          <w:insideH w:color="f79646" w:space="0" w:sz="6" w:themeColor="accent6" w:val="single"/>
          <w:insideV w:color="f79646" w:space="0" w:sz="6" w:themeColor="accent6" w:val="single"/>
        </w:tcBorders>
        <w:shd w:color="auto" w:fill="fbcaa2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7bfde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7bfde" w:themeFill="accent1" w:themeFillTint="00007F" w:val="clear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dfa7a6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dfa7a6" w:themeFill="accent2" w:themeFillTint="00007F" w:val="clear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dddac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dddac" w:themeFill="accent3" w:themeFillTint="00007F" w:val="clear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bfb1d0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bfb1d0" w:themeFill="accent4" w:themeFillTint="00007F" w:val="clear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5d5e2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5d5e2" w:themeFill="accent5" w:themeFillTint="00007F" w:val="clear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bcaa2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bcaa2" w:themeFill="accent6" w:themeFillTint="00007F" w:val="clear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f81b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43f60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c0504d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22423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9bbb59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e6128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8064a2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f3151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bacc6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05867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f79646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4706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4f81bd" w:space="0" w:sz="4" w:themeColor="accent1" w:val="single"/>
        <w:bottom w:color="4f81bd" w:space="0" w:sz="4" w:themeColor="accent1" w:val="single"/>
        <w:right w:color="4f81b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2f8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c4c7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c4c74" w:space="0" w:sz="4" w:themeColor="accent1" w:themeShade="000099" w:val="single"/>
          <w:insideV w:space="0" w:sz="0" w:val="nil"/>
        </w:tcBorders>
        <w:shd w:color="auto" w:fill="2c4c7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c4c74" w:themeFill="accent1" w:themeFillShade="000099" w:val="clear"/>
      </w:tcPr>
    </w:tblStylePr>
    <w:tblStylePr w:type="band1Vert">
      <w:tblPr/>
      <w:tcPr>
        <w:shd w:color="auto" w:fill="b8cce4" w:themeFill="accent1" w:themeFillTint="000066" w:val="clear"/>
      </w:tcPr>
    </w:tblStylePr>
    <w:tblStylePr w:type="band1Horz">
      <w:tblPr/>
      <w:tcPr>
        <w:shd w:color="auto" w:fill="a7bfde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c0504d" w:space="0" w:sz="4" w:themeColor="accent2" w:val="single"/>
        <w:bottom w:color="c0504d" w:space="0" w:sz="4" w:themeColor="accent2" w:val="single"/>
        <w:right w:color="c0504d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8eded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772c2a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772c2a" w:space="0" w:sz="4" w:themeColor="accent2" w:themeShade="000099" w:val="single"/>
          <w:insideV w:space="0" w:sz="0" w:val="nil"/>
        </w:tcBorders>
        <w:shd w:color="auto" w:fill="772c2a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72c2a" w:themeFill="accent2" w:themeFillShade="000099" w:val="clear"/>
      </w:tcPr>
    </w:tblStylePr>
    <w:tblStylePr w:type="band1Vert">
      <w:tblPr/>
      <w:tcPr>
        <w:shd w:color="auto" w:fill="e5b8b7" w:themeFill="accent2" w:themeFillTint="000066" w:val="clear"/>
      </w:tcPr>
    </w:tblStylePr>
    <w:tblStylePr w:type="band1Horz">
      <w:tblPr/>
      <w:tcPr>
        <w:shd w:color="auto" w:fill="dfa7a6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24" w:themeColor="accent4" w:val="single"/>
        <w:left w:color="9bbb59" w:space="0" w:sz="4" w:themeColor="accent3" w:val="single"/>
        <w:bottom w:color="9bbb59" w:space="0" w:sz="4" w:themeColor="accent3" w:val="single"/>
        <w:right w:color="9bbb59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5f8ee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e753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e7530" w:space="0" w:sz="4" w:themeColor="accent3" w:themeShade="000099" w:val="single"/>
          <w:insideV w:space="0" w:sz="0" w:val="nil"/>
        </w:tcBorders>
        <w:shd w:color="auto" w:fill="5e753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e7530" w:themeFill="accent3" w:themeFillShade="000099" w:val="clear"/>
      </w:tcPr>
    </w:tblStylePr>
    <w:tblStylePr w:type="band1Vert">
      <w:tblPr/>
      <w:tcPr>
        <w:shd w:color="auto" w:fill="d6e3bc" w:themeFill="accent3" w:themeFillTint="000066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24" w:themeColor="accent3" w:val="single"/>
        <w:left w:color="8064a2" w:space="0" w:sz="4" w:themeColor="accent4" w:val="single"/>
        <w:bottom w:color="8064a2" w:space="0" w:sz="4" w:themeColor="accent4" w:val="single"/>
        <w:right w:color="8064a2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2eff6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4c3b62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4c3b62" w:space="0" w:sz="4" w:themeColor="accent4" w:themeShade="000099" w:val="single"/>
          <w:insideV w:space="0" w:sz="0" w:val="nil"/>
        </w:tcBorders>
        <w:shd w:color="auto" w:fill="4c3b62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c3b62" w:themeFill="accent4" w:themeFillShade="000099" w:val="clear"/>
      </w:tcPr>
    </w:tblStylePr>
    <w:tblStylePr w:type="band1Vert">
      <w:tblPr/>
      <w:tcPr>
        <w:shd w:color="auto" w:fill="ccc0d9" w:themeFill="accent4" w:themeFillTint="000066" w:val="clear"/>
      </w:tcPr>
    </w:tblStylePr>
    <w:tblStylePr w:type="band1Horz">
      <w:tblPr/>
      <w:tcPr>
        <w:shd w:color="auto" w:fill="bfb1d0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24" w:themeColor="accent6" w:val="single"/>
        <w:left w:color="4bacc6" w:space="0" w:sz="4" w:themeColor="accent5" w:val="single"/>
        <w:bottom w:color="4bacc6" w:space="0" w:sz="4" w:themeColor="accent5" w:val="single"/>
        <w:right w:color="4bacc6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6f9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6a7c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6a7c" w:space="0" w:sz="4" w:themeColor="accent5" w:themeShade="000099" w:val="single"/>
          <w:insideV w:space="0" w:sz="0" w:val="nil"/>
        </w:tcBorders>
        <w:shd w:color="auto" w:fill="276a7c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6a7c" w:themeFill="accent5" w:themeFillShade="000099" w:val="clear"/>
      </w:tcPr>
    </w:tblStylePr>
    <w:tblStylePr w:type="band1Vert">
      <w:tblPr/>
      <w:tcPr>
        <w:shd w:color="auto" w:fill="b6dde8" w:themeFill="accent5" w:themeFillTint="000066" w:val="clear"/>
      </w:tcPr>
    </w:tblStylePr>
    <w:tblStylePr w:type="band1Horz">
      <w:tblPr/>
      <w:tcPr>
        <w:shd w:color="auto" w:fill="a5d5e2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24" w:themeColor="accent5" w:val="single"/>
        <w:left w:color="f79646" w:space="0" w:sz="4" w:themeColor="accent6" w:val="single"/>
        <w:bottom w:color="f79646" w:space="0" w:sz="4" w:themeColor="accent6" w:val="single"/>
        <w:right w:color="f79646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ef4ec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b65608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b65608" w:space="0" w:sz="4" w:themeColor="accent6" w:themeShade="000099" w:val="single"/>
          <w:insideV w:space="0" w:sz="0" w:val="nil"/>
        </w:tcBorders>
        <w:shd w:color="auto" w:fill="b65608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65608" w:themeFill="accent6" w:themeFillShade="000099" w:val="clear"/>
      </w:tcPr>
    </w:tblStylePr>
    <w:tblStylePr w:type="band1Vert">
      <w:tblPr/>
      <w:tcPr>
        <w:shd w:color="auto" w:fill="fbd4b4" w:themeFill="accent6" w:themeFillTint="000066" w:val="clear"/>
      </w:tcPr>
    </w:tblStylePr>
    <w:tblStylePr w:type="band1Horz">
      <w:tblPr/>
      <w:tcPr>
        <w:shd w:color="auto" w:fill="fbcaa2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2f8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8eded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5f8ee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64e82" w:themeFill="accent4" w:themeFillShade="0000CC" w:val="clear"/>
      </w:tcPr>
    </w:tblStylePr>
    <w:tblStylePr w:type="lastRow">
      <w:rPr>
        <w:b w:val="1"/>
        <w:bCs w:val="1"/>
        <w:color w:val="664e82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2eff6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7e9c40" w:themeFill="accent3" w:themeFillShade="0000CC" w:val="clear"/>
      </w:tcPr>
    </w:tblStylePr>
    <w:tblStylePr w:type="lastRow">
      <w:rPr>
        <w:b w:val="1"/>
        <w:bCs w:val="1"/>
        <w:color w:val="7e9c4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6f9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f2730a" w:themeFill="accent6" w:themeFillShade="0000CC" w:val="clear"/>
      </w:tcPr>
    </w:tblStylePr>
    <w:tblStylePr w:type="lastRow">
      <w:rPr>
        <w:b w:val="1"/>
        <w:bCs w:val="1"/>
        <w:color w:val="f2730a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ef4ec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8da5" w:themeFill="accent5" w:themeFillShade="0000CC" w:val="clear"/>
      </w:tcPr>
    </w:tblStylePr>
    <w:tblStylePr w:type="lastRow">
      <w:rPr>
        <w:b w:val="1"/>
        <w:bCs w:val="1"/>
        <w:color w:val="348da5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be5f1" w:themeFill="accent1" w:themeFillTint="000033" w:val="clear"/>
    </w:tcPr>
    <w:tblStylePr w:type="firstRow">
      <w:rPr>
        <w:b w:val="1"/>
        <w:bCs w:val="1"/>
      </w:rPr>
      <w:tblPr/>
      <w:tcPr>
        <w:shd w:color="auto" w:fill="b8cce4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8cce4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2dbdb" w:themeFill="accent2" w:themeFillTint="000033" w:val="clear"/>
    </w:tcPr>
    <w:tblStylePr w:type="firstRow">
      <w:rPr>
        <w:b w:val="1"/>
        <w:bCs w:val="1"/>
      </w:rPr>
      <w:tblPr/>
      <w:tcPr>
        <w:shd w:color="auto" w:fill="e5b8b7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e5b8b7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af1dd" w:themeFill="accent3" w:themeFillTint="000033" w:val="clear"/>
    </w:tcPr>
    <w:tblStylePr w:type="firstRow">
      <w:rPr>
        <w:b w:val="1"/>
        <w:bCs w:val="1"/>
      </w:rPr>
      <w:tblPr/>
      <w:tcPr>
        <w:shd w:color="auto" w:fill="d6e3bc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6e3bc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5dfec" w:themeFill="accent4" w:themeFillTint="000033" w:val="clear"/>
    </w:tcPr>
    <w:tblStylePr w:type="firstRow">
      <w:rPr>
        <w:b w:val="1"/>
        <w:bCs w:val="1"/>
      </w:rPr>
      <w:tblPr/>
      <w:tcPr>
        <w:shd w:color="auto" w:fill="ccc0d9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ccc0d9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aeef3" w:themeFill="accent5" w:themeFillTint="000033" w:val="clear"/>
    </w:tcPr>
    <w:tblStylePr w:type="firstRow">
      <w:rPr>
        <w:b w:val="1"/>
        <w:bCs w:val="1"/>
      </w:rPr>
      <w:tblPr/>
      <w:tcPr>
        <w:shd w:color="auto" w:fill="b6dde8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6dde8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de9d9" w:themeFill="accent6" w:themeFillTint="000033" w:val="clear"/>
    </w:tcPr>
    <w:tblStylePr w:type="firstRow">
      <w:rPr>
        <w:b w:val="1"/>
        <w:bCs w:val="1"/>
      </w:rPr>
      <w:tblPr/>
      <w:tcPr>
        <w:shd w:color="auto" w:fill="fbd4b4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bd4b4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p2dQhpMj33/IkCy0R0wYHZYHrw==">CgMxLjA4AHIhMVU2eHNzZGktcGdHTnR0YWhoLTh0bnZlZnAyLTJTVXdx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2025-07-27T18:48:00Z</dcterms:created>
  <dc:creator>python-docx</dc:creator>
</cp:coreProperties>
</file>